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Style w:val="Enfasicorsivo"/>
          <w:rFonts w:ascii="Arial" w:hAnsi="Arial" w:cs="Arial"/>
          <w:sz w:val="28"/>
          <w:szCs w:val="28"/>
        </w:rPr>
        <w:t xml:space="preserve">Testi liturgici: At 10,37-43; Sl 117; Col 3,1-4; </w:t>
      </w:r>
      <w:proofErr w:type="spellStart"/>
      <w:r>
        <w:rPr>
          <w:rStyle w:val="Enfasicorsivo"/>
          <w:rFonts w:ascii="Arial" w:hAnsi="Arial" w:cs="Arial"/>
          <w:sz w:val="28"/>
          <w:szCs w:val="28"/>
        </w:rPr>
        <w:t>Gv</w:t>
      </w:r>
      <w:proofErr w:type="spellEnd"/>
      <w:r>
        <w:rPr>
          <w:rStyle w:val="Enfasicorsivo"/>
          <w:rFonts w:ascii="Arial" w:hAnsi="Arial" w:cs="Arial"/>
          <w:sz w:val="28"/>
          <w:szCs w:val="28"/>
        </w:rPr>
        <w:t xml:space="preserve"> 20, 1-9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Tutti siamo soliti scambiarci gli auguri di buona Pasqua. Però, espressi solo così, non dicono la motivazione cristiana, anche se si suppone che sia sottintesa.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capirci, faccio una similitudine.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Siamo in strada, potremmo aver bisogno di fermare un’autovettura per chiedere un “passaggio”; però è necessario sapere e manifestarsi vicendevolmente dove è diretto l’autista e dove siamo diretti noi.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Ebbene, nel nostro caso dobbiamo sapere che </w:t>
      </w:r>
      <w:smartTag w:uri="urn:schemas-microsoft-com:office:smarttags" w:element="PersonName">
        <w:smartTagPr>
          <w:attr w:name="ProductID" w:val="la Pasqua"/>
        </w:smartTagPr>
        <w:r>
          <w:rPr>
            <w:rFonts w:ascii="Arial" w:hAnsi="Arial" w:cs="Arial"/>
            <w:sz w:val="28"/>
            <w:szCs w:val="28"/>
          </w:rPr>
          <w:t>la Pasqua</w:t>
        </w:r>
      </w:smartTag>
      <w:r>
        <w:rPr>
          <w:rFonts w:ascii="Arial" w:hAnsi="Arial" w:cs="Arial"/>
          <w:sz w:val="28"/>
          <w:szCs w:val="28"/>
        </w:rPr>
        <w:t xml:space="preserve"> – che significa appunto “passaggio” - è diretta verso la risurrezione, evento nel quale tutti dobbiamo arrivare. Pertanto, sarebbe più corretto dire: buona pasqua di risurrezione.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 cosa significa “risurrezione”?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È una parola che viene dal latino. Sono tre parole unite insieme e che esprimono tre concetti che si integrano a vicenda. Per ben comprenderla in italiano, ha bisogno di essere espressa con una circonlocuzione. Significa un cambiamento di senso, passare da un modo di essere ad un altro e cioè: dal basso, all’alto; dal chiuso, all’aperto; dalle tenebre, alla luce; dalla morte, alla vita.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Riferita a Gesù, dicendo che è risorto, significa il suo passaggio dal chiuso del sepolcro, all’aria aperta; dal buio della tomba, alla luce del sole; dalla morte, alla vita; dalla corruzione del sepolcro, ad una vita immortale.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Anche noi, nel giorno del battesimo ed in forza della sua morte e risurrezione, abbiamo fatto analogo passaggio: dal peccato, alla grazia; da semplici creature, a figli di Dio; da persone isolate, a viventi nella comunità che è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Arial" w:hAnsi="Arial" w:cs="Arial"/>
            <w:sz w:val="28"/>
            <w:szCs w:val="28"/>
          </w:rPr>
          <w:t>la Chiesa</w:t>
        </w:r>
      </w:smartTag>
      <w:r>
        <w:rPr>
          <w:rFonts w:ascii="Arial" w:hAnsi="Arial" w:cs="Arial"/>
          <w:sz w:val="28"/>
          <w:szCs w:val="28"/>
        </w:rPr>
        <w:t xml:space="preserve">; da poveri, ad eredi del paradiso.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 facciamo anche in ogni confessione sacramentale: passiamo dal peccato alla grazia e a maggiore grazia.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Sappiamo, purtroppo, come facilmente ricadiamo nel peccato.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Ecco, pertanto, cosa significa l’augurio pasquale pronunciato nello spirito cristiano: </w:t>
      </w:r>
      <w:r>
        <w:rPr>
          <w:rStyle w:val="Enfasicorsivo"/>
          <w:rFonts w:ascii="Arial" w:hAnsi="Arial" w:cs="Arial"/>
          <w:sz w:val="28"/>
          <w:szCs w:val="28"/>
        </w:rPr>
        <w:t>“Ti auguro che possa fare il passaggio da una vita di peccato ad una vita di grazia; da una fede debole ad una maggiore fede; da poca bontà a maggiore carità; dallo sguardo rivolto ai beni terreni, ma anche a quelli del cielo”.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È proprio quest’ultima l’esortazione di Paolo, oggi ascoltata: </w:t>
      </w:r>
      <w:r>
        <w:rPr>
          <w:rStyle w:val="Enfasicorsivo"/>
          <w:rFonts w:ascii="Arial" w:hAnsi="Arial" w:cs="Arial"/>
          <w:sz w:val="28"/>
          <w:szCs w:val="28"/>
        </w:rPr>
        <w:t>“Cercate le cose di lassù, dove è Cristo; rivolgete il pensiero alle cose di lassù, non a quelle della terra”.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Vangelo, da parte sua, ci narra l’esperienza dei due apostoli, Pietro e Giovanni, che pure fanno un passaggio nel loro atteggiamento.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Ambedue corrono verso il sepolcro, con lo stesso spirito con cui anche noi andiamo nel cimitero. Sappiamo che ivi è la tomba dei nostri cari; se andiamo è per fare memoria del defunto. Non ci è mai successo di incontrarlo fuori della tomba e vivente.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 due apostoli, invece, capita proprio questo.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Però, mica lo capiscono subito! Hanno dovuto fare anche loro un passaggio, una pasqua.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Esaminiamo la dinamica.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Corrono ambedue. Giovanni giunge per primo, forse perché più giovane, ma soprattutto perché una forza maggiore lo attira: è la forza dell’amore, quello stesso che lo aveva fatto rimanere sotto la croce.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Pietro giunge dopo, forse perché più avanti negli anni, ma soprattutto perché poteva essere ancora appesantito dal ricordo del suo rinnegamento.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si manifesta in loro la pasqua?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Dall’abbandono di una esperienza che li aveva delusi, e la corsa verso un’altra esperienza, che però non riescono a capire subito.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L’ha capito prima Giovanni, anche se entrato dopo. Di lui è detto: </w:t>
      </w:r>
      <w:r>
        <w:rPr>
          <w:rStyle w:val="Enfasicorsivo"/>
          <w:rFonts w:ascii="Arial" w:hAnsi="Arial" w:cs="Arial"/>
          <w:sz w:val="28"/>
          <w:szCs w:val="28"/>
        </w:rPr>
        <w:t xml:space="preserve">“Vide e </w:t>
      </w:r>
      <w:proofErr w:type="spellStart"/>
      <w:r>
        <w:rPr>
          <w:rStyle w:val="Enfasicorsivo"/>
          <w:rFonts w:ascii="Arial" w:hAnsi="Arial" w:cs="Arial"/>
          <w:sz w:val="28"/>
          <w:szCs w:val="28"/>
        </w:rPr>
        <w:t>credette</w:t>
      </w:r>
      <w:proofErr w:type="spellEnd"/>
      <w:r>
        <w:rPr>
          <w:rStyle w:val="Enfasicorsivo"/>
          <w:rFonts w:ascii="Arial" w:hAnsi="Arial" w:cs="Arial"/>
          <w:sz w:val="28"/>
          <w:szCs w:val="28"/>
        </w:rPr>
        <w:t>”.</w:t>
      </w:r>
      <w:r>
        <w:rPr>
          <w:rFonts w:ascii="Arial" w:hAnsi="Arial" w:cs="Arial"/>
          <w:sz w:val="28"/>
          <w:szCs w:val="28"/>
        </w:rPr>
        <w:t xml:space="preserve">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 il brano conclude: </w:t>
      </w:r>
      <w:r>
        <w:rPr>
          <w:rStyle w:val="Enfasicorsivo"/>
          <w:rFonts w:ascii="Arial" w:hAnsi="Arial" w:cs="Arial"/>
          <w:sz w:val="28"/>
          <w:szCs w:val="28"/>
        </w:rPr>
        <w:t xml:space="preserve">“Non avevano ancora compreso </w:t>
      </w:r>
      <w:smartTag w:uri="urn:schemas-microsoft-com:office:smarttags" w:element="PersonName">
        <w:smartTagPr>
          <w:attr w:name="ProductID" w:val="la Scrittura"/>
        </w:smartTagPr>
        <w:r>
          <w:rPr>
            <w:rStyle w:val="Enfasicorsivo"/>
            <w:rFonts w:ascii="Arial" w:hAnsi="Arial" w:cs="Arial"/>
            <w:sz w:val="28"/>
            <w:szCs w:val="28"/>
          </w:rPr>
          <w:t>la Scrittura</w:t>
        </w:r>
      </w:smartTag>
      <w:r>
        <w:rPr>
          <w:rStyle w:val="Enfasicorsivo"/>
          <w:rFonts w:ascii="Arial" w:hAnsi="Arial" w:cs="Arial"/>
          <w:sz w:val="28"/>
          <w:szCs w:val="28"/>
        </w:rPr>
        <w:t>, che cioè egli doveva risorgere dai morti”.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Anche noi, in fatto di fede, non comprendiamo tutto. È proprio per questo che abbiamo bisogno di fare continuamente pasqua. </w:t>
      </w:r>
    </w:p>
    <w:p w:rsidR="00C5558C" w:rsidRDefault="00C5558C" w:rsidP="00C5558C">
      <w:pPr>
        <w:pStyle w:val="NormaleWeb"/>
        <w:ind w:firstLine="36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la pasqua non è solo oggi. Ogni domenica è pasqua. Per crescere abbiamo bisogno di celebrare la pasqua settimanale, il cui vertice è la celebrazione eucaristica, quella che stiamo celebrando oggi e che pure si celebra ogni domenica.</w:t>
      </w:r>
    </w:p>
    <w:p w:rsidR="00C5558C" w:rsidRDefault="00C5558C" w:rsidP="00C5558C">
      <w:pPr>
        <w:pStyle w:val="NormaleWeb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Come è importante la domenica! Se lo capissimo sul serio, non troveremmo tanti motivi per tralasciarla!</w:t>
      </w:r>
    </w:p>
    <w:p w:rsidR="006339DE" w:rsidRDefault="00C5558C"/>
    <w:sectPr w:rsidR="006339DE" w:rsidSect="00647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558C"/>
    <w:rsid w:val="00647859"/>
    <w:rsid w:val="00692FDE"/>
    <w:rsid w:val="00C5558C"/>
    <w:rsid w:val="00D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C5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C555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Cancelleria</dc:creator>
  <cp:keywords/>
  <dc:description/>
  <cp:lastModifiedBy>Cancelleria</cp:lastModifiedBy>
  <cp:revision>2</cp:revision>
  <dcterms:created xsi:type="dcterms:W3CDTF">2016-03-04T10:51:00Z</dcterms:created>
  <dcterms:modified xsi:type="dcterms:W3CDTF">2016-03-04T10:51:00Z</dcterms:modified>
</cp:coreProperties>
</file>